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7F" w:rsidRPr="00E8497F" w:rsidRDefault="00E8497F" w:rsidP="00E84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97F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АВТОКОЛЕБАТЕЛЬНЫХ ПРОЦЕССОВ В СИСТЕМЕ </w:t>
      </w:r>
    </w:p>
    <w:p w:rsidR="00E8497F" w:rsidRPr="00E8497F" w:rsidRDefault="00E8497F" w:rsidP="00E84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97F">
        <w:rPr>
          <w:rFonts w:ascii="Times New Roman" w:hAnsi="Times New Roman" w:cs="Times New Roman"/>
          <w:b/>
          <w:bCs/>
          <w:sz w:val="28"/>
          <w:szCs w:val="28"/>
        </w:rPr>
        <w:t>ГИДРОХИНОН – ОКСИГЕНИРОВАННЫЕ КОМПЛЕКСЫ ЖЕЛЕЗА (</w:t>
      </w:r>
      <w:r w:rsidRPr="00E8497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8497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E8497F" w:rsidRPr="00E8497F" w:rsidRDefault="00E8497F" w:rsidP="00E8497F">
      <w:pPr>
        <w:spacing w:after="0" w:line="23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97F" w:rsidRPr="00E8497F" w:rsidRDefault="00E8497F" w:rsidP="00E8497F">
      <w:pPr>
        <w:spacing w:after="0" w:line="23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9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8497F">
        <w:rPr>
          <w:rFonts w:ascii="Times New Roman" w:hAnsi="Times New Roman" w:cs="Times New Roman"/>
          <w:b/>
          <w:bCs/>
          <w:sz w:val="28"/>
          <w:szCs w:val="28"/>
        </w:rPr>
        <w:t xml:space="preserve">М.М. Магомедов, </w:t>
      </w:r>
      <w:r w:rsidRPr="00E849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497F">
        <w:rPr>
          <w:rFonts w:ascii="Times New Roman" w:hAnsi="Times New Roman" w:cs="Times New Roman"/>
          <w:b/>
          <w:bCs/>
          <w:sz w:val="28"/>
          <w:szCs w:val="28"/>
        </w:rPr>
        <w:t xml:space="preserve">И.И. Иванов. </w:t>
      </w:r>
    </w:p>
    <w:p w:rsidR="00E8497F" w:rsidRPr="00E8497F" w:rsidRDefault="00E8497F" w:rsidP="00E8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9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8497F">
        <w:rPr>
          <w:rFonts w:ascii="Times New Roman" w:hAnsi="Times New Roman" w:cs="Times New Roman"/>
          <w:sz w:val="28"/>
          <w:szCs w:val="28"/>
        </w:rPr>
        <w:t>Дагестанский государственный университет</w:t>
      </w:r>
    </w:p>
    <w:p w:rsidR="00E8497F" w:rsidRPr="00E8497F" w:rsidRDefault="00E8497F" w:rsidP="00E8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9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497F">
        <w:rPr>
          <w:rFonts w:ascii="Times New Roman" w:hAnsi="Times New Roman" w:cs="Times New Roman"/>
          <w:sz w:val="28"/>
          <w:szCs w:val="28"/>
        </w:rPr>
        <w:t>Дагестанский государственный педагогический университет</w:t>
      </w:r>
    </w:p>
    <w:p w:rsidR="00E8497F" w:rsidRPr="00E8497F" w:rsidRDefault="00E8497F" w:rsidP="00E84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9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497F">
        <w:rPr>
          <w:rFonts w:ascii="Times New Roman" w:hAnsi="Times New Roman" w:cs="Times New Roman"/>
          <w:sz w:val="28"/>
          <w:szCs w:val="28"/>
        </w:rPr>
        <w:t>-</w:t>
      </w:r>
      <w:r w:rsidRPr="00E849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497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8497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magomed</w:t>
        </w:r>
        <w:r w:rsidRPr="00E8497F">
          <w:rPr>
            <w:rStyle w:val="a3"/>
            <w:rFonts w:ascii="Times New Roman" w:hAnsi="Times New Roman"/>
            <w:color w:val="auto"/>
            <w:sz w:val="28"/>
            <w:szCs w:val="28"/>
          </w:rPr>
          <w:t>_56@</w:t>
        </w:r>
        <w:r w:rsidRPr="00E8497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E8497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8497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8497F" w:rsidRDefault="00E8497F" w:rsidP="00E8497F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8497F" w:rsidRPr="002605FF" w:rsidRDefault="00E8497F" w:rsidP="00E84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5FF">
        <w:rPr>
          <w:rFonts w:ascii="Times New Roman" w:hAnsi="Times New Roman" w:cs="Times New Roman"/>
          <w:spacing w:val="-2"/>
          <w:sz w:val="24"/>
          <w:szCs w:val="24"/>
        </w:rPr>
        <w:t xml:space="preserve">В результате изучения процессов гомогенного окисления гидрохинона в присутствии </w:t>
      </w:r>
      <w:proofErr w:type="spellStart"/>
      <w:r w:rsidRPr="002605FF">
        <w:rPr>
          <w:rFonts w:ascii="Times New Roman" w:hAnsi="Times New Roman" w:cs="Times New Roman"/>
          <w:spacing w:val="-2"/>
          <w:sz w:val="24"/>
          <w:szCs w:val="24"/>
        </w:rPr>
        <w:t>оксигенированных</w:t>
      </w:r>
      <w:proofErr w:type="spellEnd"/>
      <w:r w:rsidRPr="002605FF">
        <w:rPr>
          <w:rFonts w:ascii="Times New Roman" w:hAnsi="Times New Roman" w:cs="Times New Roman"/>
          <w:spacing w:val="-2"/>
          <w:sz w:val="24"/>
          <w:szCs w:val="24"/>
        </w:rPr>
        <w:t xml:space="preserve"> комплексов железа (</w:t>
      </w:r>
      <w:r w:rsidRPr="002605FF">
        <w:rPr>
          <w:rFonts w:ascii="Times New Roman" w:hAnsi="Times New Roman" w:cs="Times New Roman"/>
          <w:spacing w:val="-2"/>
          <w:sz w:val="24"/>
          <w:szCs w:val="24"/>
          <w:lang w:val="en-US"/>
        </w:rPr>
        <w:t>II</w:t>
      </w:r>
      <w:r w:rsidRPr="002605FF">
        <w:rPr>
          <w:rFonts w:ascii="Times New Roman" w:hAnsi="Times New Roman" w:cs="Times New Roman"/>
          <w:spacing w:val="-2"/>
          <w:sz w:val="24"/>
          <w:szCs w:val="24"/>
        </w:rPr>
        <w:t xml:space="preserve">) с </w:t>
      </w:r>
      <w:r w:rsidRPr="002605FF">
        <w:rPr>
          <w:rFonts w:ascii="Times New Roman" w:hAnsi="Times New Roman" w:cs="Times New Roman"/>
          <w:i/>
          <w:iCs/>
          <w:spacing w:val="-2"/>
          <w:sz w:val="24"/>
          <w:szCs w:val="24"/>
        </w:rPr>
        <w:t>ДМГ</w:t>
      </w:r>
      <w:r w:rsidRPr="002605FF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Pr="002605FF">
        <w:rPr>
          <w:rFonts w:ascii="Times New Roman" w:hAnsi="Times New Roman" w:cs="Times New Roman"/>
          <w:i/>
          <w:iCs/>
          <w:spacing w:val="-2"/>
          <w:sz w:val="24"/>
          <w:szCs w:val="24"/>
        </w:rPr>
        <w:t>БИА</w:t>
      </w:r>
      <w:r w:rsidRPr="002605FF">
        <w:rPr>
          <w:rFonts w:ascii="Times New Roman" w:hAnsi="Times New Roman" w:cs="Times New Roman"/>
          <w:spacing w:val="-2"/>
          <w:sz w:val="24"/>
          <w:szCs w:val="24"/>
        </w:rPr>
        <w:t xml:space="preserve"> получаются временные последовательности данных. Основной задачей при анализе такого типа экспериментальных результатов является, в первую очередь, определение параметров, которые могут идентифицировать динамику исследуемых процессов [1]. С этой целью в работе был применен подход </w:t>
      </w:r>
      <w:proofErr w:type="spellStart"/>
      <w:r w:rsidRPr="002605FF">
        <w:rPr>
          <w:rFonts w:ascii="Times New Roman" w:hAnsi="Times New Roman" w:cs="Times New Roman"/>
          <w:spacing w:val="-2"/>
          <w:sz w:val="24"/>
          <w:szCs w:val="24"/>
        </w:rPr>
        <w:t>фликкер</w:t>
      </w:r>
      <w:proofErr w:type="spellEnd"/>
      <w:r w:rsidRPr="002605FF">
        <w:rPr>
          <w:rFonts w:ascii="Times New Roman" w:hAnsi="Times New Roman" w:cs="Times New Roman"/>
          <w:spacing w:val="-2"/>
          <w:sz w:val="24"/>
          <w:szCs w:val="24"/>
        </w:rPr>
        <w:t xml:space="preserve">-шумовой спектроскопии (ФШС) [2,3]. </w:t>
      </w:r>
    </w:p>
    <w:p w:rsidR="00E8497F" w:rsidRDefault="00E8497F" w:rsidP="00E8497F">
      <w:pPr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497F" w:rsidRPr="002605FF" w:rsidRDefault="00E8497F" w:rsidP="00E8497F">
      <w:pPr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5FF">
        <w:rPr>
          <w:rFonts w:ascii="Times New Roman" w:hAnsi="Times New Roman" w:cs="Times New Roman"/>
          <w:sz w:val="24"/>
          <w:szCs w:val="24"/>
        </w:rPr>
        <w:t>Литература:</w:t>
      </w:r>
    </w:p>
    <w:p w:rsidR="00E8497F" w:rsidRPr="002605FF" w:rsidRDefault="00E8497F" w:rsidP="00E84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5F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605FF">
        <w:rPr>
          <w:rFonts w:ascii="Times New Roman" w:hAnsi="Times New Roman" w:cs="Times New Roman"/>
          <w:sz w:val="24"/>
          <w:szCs w:val="24"/>
        </w:rPr>
        <w:t>Николис</w:t>
      </w:r>
      <w:proofErr w:type="spellEnd"/>
      <w:r w:rsidRPr="002605FF">
        <w:rPr>
          <w:rFonts w:ascii="Times New Roman" w:hAnsi="Times New Roman" w:cs="Times New Roman"/>
          <w:sz w:val="24"/>
          <w:szCs w:val="24"/>
        </w:rPr>
        <w:t xml:space="preserve"> Т., Пригожин И. Познание </w:t>
      </w:r>
      <w:proofErr w:type="gramStart"/>
      <w:r w:rsidRPr="002605FF">
        <w:rPr>
          <w:rFonts w:ascii="Times New Roman" w:hAnsi="Times New Roman" w:cs="Times New Roman"/>
          <w:sz w:val="24"/>
          <w:szCs w:val="24"/>
        </w:rPr>
        <w:t>сложного</w:t>
      </w:r>
      <w:proofErr w:type="gramEnd"/>
      <w:r w:rsidRPr="002605FF">
        <w:rPr>
          <w:rFonts w:ascii="Times New Roman" w:hAnsi="Times New Roman" w:cs="Times New Roman"/>
          <w:sz w:val="24"/>
          <w:szCs w:val="24"/>
        </w:rPr>
        <w:t xml:space="preserve">. Введение. М.: </w:t>
      </w:r>
      <w:proofErr w:type="spellStart"/>
      <w:r w:rsidRPr="002605FF">
        <w:rPr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Pr="002605FF">
        <w:rPr>
          <w:rFonts w:ascii="Times New Roman" w:hAnsi="Times New Roman" w:cs="Times New Roman"/>
          <w:sz w:val="24"/>
          <w:szCs w:val="24"/>
        </w:rPr>
        <w:t xml:space="preserve"> УРСС, 2003, 344 с.</w:t>
      </w:r>
    </w:p>
    <w:p w:rsidR="00E8497F" w:rsidRPr="002605FF" w:rsidRDefault="00E8497F" w:rsidP="00E8497F">
      <w:pPr>
        <w:pStyle w:val="2"/>
        <w:autoSpaceDE/>
        <w:autoSpaceDN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605FF">
        <w:rPr>
          <w:rFonts w:ascii="Times New Roman" w:hAnsi="Times New Roman" w:cs="Times New Roman"/>
          <w:sz w:val="24"/>
          <w:szCs w:val="24"/>
        </w:rPr>
        <w:t xml:space="preserve">2. Тимашев С.Ф. </w:t>
      </w:r>
      <w:proofErr w:type="spellStart"/>
      <w:r w:rsidRPr="002605FF">
        <w:rPr>
          <w:rFonts w:ascii="Times New Roman" w:hAnsi="Times New Roman" w:cs="Times New Roman"/>
          <w:sz w:val="24"/>
          <w:szCs w:val="24"/>
        </w:rPr>
        <w:t>Фликкер</w:t>
      </w:r>
      <w:proofErr w:type="spellEnd"/>
      <w:r w:rsidRPr="002605FF">
        <w:rPr>
          <w:rFonts w:ascii="Times New Roman" w:hAnsi="Times New Roman" w:cs="Times New Roman"/>
          <w:sz w:val="24"/>
          <w:szCs w:val="24"/>
        </w:rPr>
        <w:t>-шумовая спектроскопия: информация в хаотических сигналах.  М.: ФИЗМАТЛИТ, 2007, 248 с.</w:t>
      </w:r>
    </w:p>
    <w:p w:rsidR="00C85497" w:rsidRDefault="00E8497F" w:rsidP="00E8497F">
      <w:pPr>
        <w:spacing w:after="0"/>
      </w:pPr>
      <w:r w:rsidRPr="002605FF">
        <w:rPr>
          <w:rFonts w:ascii="Times New Roman" w:hAnsi="Times New Roman" w:cs="Times New Roman"/>
          <w:sz w:val="24"/>
          <w:szCs w:val="24"/>
        </w:rPr>
        <w:t>3. Тимашев С.Ф. Электрохимия, 2006, т. 42. с. 480-524.</w:t>
      </w:r>
    </w:p>
    <w:sectPr w:rsidR="00C85497" w:rsidSect="00E8497F">
      <w:type w:val="continuous"/>
      <w:pgSz w:w="13138" w:h="19113"/>
      <w:pgMar w:top="1134" w:right="1134" w:bottom="141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7F"/>
    <w:rsid w:val="00231C9F"/>
    <w:rsid w:val="00296AB3"/>
    <w:rsid w:val="00C85497"/>
    <w:rsid w:val="00E8497F"/>
    <w:rsid w:val="00F2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7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497F"/>
    <w:rPr>
      <w:rFonts w:cs="Times New Roman"/>
      <w:color w:val="0066CC"/>
      <w:u w:val="none"/>
      <w:effect w:val="none"/>
    </w:rPr>
  </w:style>
  <w:style w:type="paragraph" w:styleId="2">
    <w:name w:val="Body Text Indent 2"/>
    <w:basedOn w:val="a"/>
    <w:link w:val="20"/>
    <w:uiPriority w:val="99"/>
    <w:rsid w:val="00E8497F"/>
    <w:pPr>
      <w:autoSpaceDE w:val="0"/>
      <w:autoSpaceDN w:val="0"/>
      <w:spacing w:after="0"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497F"/>
    <w:rPr>
      <w:rFonts w:ascii="Calibri" w:eastAsia="Calibri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7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497F"/>
    <w:rPr>
      <w:rFonts w:cs="Times New Roman"/>
      <w:color w:val="0066CC"/>
      <w:u w:val="none"/>
      <w:effect w:val="none"/>
    </w:rPr>
  </w:style>
  <w:style w:type="paragraph" w:styleId="2">
    <w:name w:val="Body Text Indent 2"/>
    <w:basedOn w:val="a"/>
    <w:link w:val="20"/>
    <w:uiPriority w:val="99"/>
    <w:rsid w:val="00E8497F"/>
    <w:pPr>
      <w:autoSpaceDE w:val="0"/>
      <w:autoSpaceDN w:val="0"/>
      <w:spacing w:after="0"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497F"/>
    <w:rPr>
      <w:rFonts w:ascii="Calibri" w:eastAsia="Calibri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omed_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amb</cp:lastModifiedBy>
  <cp:revision>1</cp:revision>
  <dcterms:created xsi:type="dcterms:W3CDTF">2018-04-16T16:35:00Z</dcterms:created>
  <dcterms:modified xsi:type="dcterms:W3CDTF">2018-04-16T16:40:00Z</dcterms:modified>
</cp:coreProperties>
</file>